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5D" w:rsidRDefault="005C115D">
      <w:pPr>
        <w:widowControl/>
        <w:spacing w:line="600" w:lineRule="atLeast"/>
        <w:rPr>
          <w:rFonts w:ascii="??_GB2312" w:hAnsi="??_GB2312"/>
          <w:kern w:val="0"/>
          <w:sz w:val="24"/>
          <w:szCs w:val="24"/>
        </w:rPr>
      </w:pPr>
      <w:r>
        <w:rPr>
          <w:rFonts w:ascii="??_GB2312" w:hAnsi="??_GB2312" w:hint="eastAsia"/>
          <w:kern w:val="0"/>
          <w:sz w:val="24"/>
          <w:szCs w:val="24"/>
        </w:rPr>
        <w:t>附件</w:t>
      </w:r>
    </w:p>
    <w:p w:rsidR="005C115D" w:rsidRDefault="005C115D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5C115D" w:rsidRDefault="005C115D">
      <w:pPr>
        <w:pStyle w:val="p0"/>
      </w:pPr>
      <w:r>
        <w:rPr>
          <w:rFonts w:ascii="宋体" w:hAnsi="宋体" w:hint="eastAsia"/>
          <w:sz w:val="24"/>
          <w:szCs w:val="24"/>
        </w:rPr>
        <w:t>单位名称（盖章）：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岳阳楼区卫计局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填报日期：</w:t>
      </w:r>
      <w:r>
        <w:rPr>
          <w:rFonts w:ascii="宋体" w:hAnsi="宋体"/>
          <w:sz w:val="24"/>
          <w:szCs w:val="24"/>
        </w:rPr>
        <w:t>2015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27</w:t>
      </w:r>
      <w:r>
        <w:rPr>
          <w:rFonts w:ascii="宋体" w:hAnsi="宋体" w:hint="eastAsia"/>
          <w:sz w:val="24"/>
          <w:szCs w:val="24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5C11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母婴保健技术服务机构及服务人员执业许可（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</w:tr>
      <w:tr w:rsidR="005C11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rPr>
                <w:rFonts w:ascii="??_GB2312" w:hAnsi="??_GB2312"/>
                <w:kern w:val="0"/>
                <w:sz w:val="18"/>
                <w:szCs w:val="18"/>
              </w:rPr>
            </w:pPr>
            <w:r>
              <w:rPr>
                <w:rFonts w:ascii="??_GB2312" w:hAnsi="??_GB2312" w:hint="eastAsia"/>
                <w:kern w:val="0"/>
                <w:sz w:val="18"/>
                <w:szCs w:val="18"/>
              </w:rPr>
              <w:t>从事母婴保健技术服务的机构和相关人员</w:t>
            </w:r>
          </w:p>
        </w:tc>
      </w:tr>
      <w:tr w:rsidR="005C11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/>
                <w:kern w:val="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/>
                <w:kern w:val="0"/>
                <w:sz w:val="24"/>
                <w:szCs w:val="24"/>
              </w:rPr>
              <w:t>50</w:t>
            </w:r>
            <w:r>
              <w:rPr>
                <w:rFonts w:ascii="??_GB2312" w:hAnsi="??_GB2312" w:hint="eastAsia"/>
                <w:kern w:val="0"/>
                <w:sz w:val="24"/>
                <w:szCs w:val="24"/>
              </w:rPr>
              <w:t>天</w:t>
            </w:r>
          </w:p>
        </w:tc>
      </w:tr>
      <w:tr w:rsidR="005C11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基妇股</w:t>
            </w:r>
          </w:p>
        </w:tc>
      </w:tr>
      <w:tr w:rsidR="005C11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/>
                <w:kern w:val="0"/>
                <w:sz w:val="24"/>
                <w:szCs w:val="24"/>
              </w:rPr>
              <w:t>8866812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/>
                <w:kern w:val="0"/>
                <w:sz w:val="24"/>
                <w:szCs w:val="24"/>
              </w:rPr>
              <w:t>8866811</w:t>
            </w:r>
          </w:p>
        </w:tc>
      </w:tr>
      <w:tr w:rsidR="005C11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准备从事母婴保健技术服务的医疗机构</w:t>
            </w:r>
          </w:p>
          <w:p w:rsidR="005C115D" w:rsidRDefault="005C115D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</w:p>
        </w:tc>
      </w:tr>
      <w:tr w:rsidR="005C11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母婴保健执业许可申请表、医疗机构执业许可证、法人证书</w:t>
            </w:r>
          </w:p>
          <w:p w:rsidR="005C115D" w:rsidRDefault="005C115D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</w:p>
        </w:tc>
      </w:tr>
      <w:tr w:rsidR="005C11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《中华人民共和国母婴保健法》（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1994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年主席令第</w:t>
            </w:r>
            <w:r>
              <w:rPr>
                <w:rFonts w:ascii="宋体" w:hAnsi="宋体"/>
                <w:kern w:val="0"/>
                <w:sz w:val="20"/>
                <w:szCs w:val="20"/>
              </w:rPr>
              <w:t>33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号）第三十二条第一款医疗保健机构依照本法规定开展婚前医学检查、遗传病诊断、产前诊断以及施行结扎手术和终止妊娠手术的，必须符合国务院卫生行政部门规定的条件和技术标准，并经县级以上地方人民政府卫生行政部门许可。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第三十三条从事本法规定的遗传病诊断、产前诊断的人员，必须经过省、自治区、直辖市人民政府卫生行政部门的考核，并取得相应的合格证书。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从事本法规定的婚前医学检查、施行结扎手术和终止妊娠手术的人员以及从事家庭接生的人员，必须经过县级以上地方人民政府卫生行政部门的考核，并取得相应的合格证书。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《中华人民共和国母婴保健法实施办法》（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2001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年国务院令</w:t>
            </w:r>
            <w:r>
              <w:rPr>
                <w:rFonts w:ascii="宋体" w:hAnsi="宋体"/>
                <w:kern w:val="0"/>
                <w:sz w:val="20"/>
                <w:szCs w:val="20"/>
              </w:rPr>
              <w:t>308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号）第三十五条从事遗传病诊断、产前诊断的医疗、保健机构和人员，须经省、自治区、直辖市人民政府卫生行政部门许可。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从事婚前医学检查的医疗、保健机构和人员，须经设区的市级人民政府卫生行政部门许可。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从事助产技术服务、结扎手术和终止妊娠手术的医疗、保健机构和人员以及从事家庭接生的人员，须经县级人民政府卫生行政部门许可，并取得相应的合格证书。</w:t>
            </w:r>
          </w:p>
        </w:tc>
      </w:tr>
      <w:tr w:rsidR="005C11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kern w:val="0"/>
                <w:sz w:val="24"/>
                <w:szCs w:val="24"/>
              </w:rPr>
              <w:t>无</w:t>
            </w:r>
          </w:p>
        </w:tc>
      </w:tr>
      <w:tr w:rsidR="005C115D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5C115D" w:rsidRDefault="005C115D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5C115D" w:rsidRDefault="005C115D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5C115D" w:rsidRDefault="005C115D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5C115D" w:rsidRDefault="005C115D">
            <w:pPr>
              <w:widowControl/>
              <w:spacing w:line="600" w:lineRule="atLeast"/>
              <w:jc w:val="center"/>
              <w:rPr>
                <w:rFonts w:ascii="??_GB2312" w:hAnsi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15D" w:rsidRDefault="005C115D">
            <w:pPr>
              <w:jc w:val="center"/>
              <w:rPr>
                <w:rFonts w:ascii="黑体" w:eastAsia="黑体" w:hAnsi="黑体" w:cs="宋体"/>
                <w:b/>
                <w:bCs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44"/>
                <w:szCs w:val="44"/>
              </w:rPr>
              <w:t>母婴保健技术服务执业许可证申办流程图</w:t>
            </w:r>
          </w:p>
          <w:p w:rsidR="005C115D" w:rsidRDefault="005C115D">
            <w:pPr>
              <w:rPr>
                <w:rFonts w:ascii="黑体" w:eastAsia="黑体" w:hAnsi="黑体" w:cs="宋体"/>
                <w:b/>
                <w:bCs/>
                <w:sz w:val="44"/>
                <w:szCs w:val="44"/>
              </w:rPr>
            </w:pPr>
            <w:r w:rsidRPr="009F5F2B">
              <w:rPr>
                <w:rFonts w:ascii="黑体" w:eastAsia="黑体" w:cs="宋体"/>
                <w:noProof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363.75pt;height:531pt;visibility:visible">
                  <v:imagedata r:id="rId4" r:href="rId5"/>
                </v:shape>
              </w:pict>
            </w:r>
          </w:p>
          <w:p w:rsidR="005C115D" w:rsidRDefault="005C115D">
            <w:pPr>
              <w:rPr>
                <w:rFonts w:ascii="黑体" w:eastAsia="黑体" w:cs="宋体"/>
                <w:szCs w:val="21"/>
              </w:rPr>
            </w:pPr>
            <w:r>
              <w:rPr>
                <w:rFonts w:ascii="??_GB2312" w:hAnsi="??_GB2312" w:cs="宋体" w:hint="eastAsia"/>
                <w:sz w:val="28"/>
                <w:szCs w:val="28"/>
              </w:rPr>
              <w:t>承办科室：基妇股电话：</w:t>
            </w:r>
            <w:r>
              <w:rPr>
                <w:rFonts w:ascii="??_GB2312" w:hAnsi="??_GB2312" w:cs="宋体"/>
                <w:sz w:val="28"/>
                <w:szCs w:val="28"/>
              </w:rPr>
              <w:t xml:space="preserve">8866812  </w:t>
            </w:r>
            <w:r>
              <w:rPr>
                <w:rFonts w:ascii="??_GB2312" w:hAnsi="??_GB2312" w:cs="宋体" w:hint="eastAsia"/>
                <w:sz w:val="28"/>
                <w:szCs w:val="28"/>
              </w:rPr>
              <w:t>监督电话：</w:t>
            </w:r>
            <w:r>
              <w:rPr>
                <w:rFonts w:ascii="??_GB2312" w:hAnsi="??_GB2312" w:cs="宋体"/>
                <w:sz w:val="28"/>
                <w:szCs w:val="28"/>
              </w:rPr>
              <w:t>8866811</w:t>
            </w:r>
          </w:p>
          <w:p w:rsidR="005C115D" w:rsidRDefault="005C115D">
            <w:pPr>
              <w:widowControl/>
              <w:spacing w:line="600" w:lineRule="atLeast"/>
              <w:rPr>
                <w:rFonts w:ascii="??_GB2312" w:hAnsi="??_GB2312"/>
                <w:kern w:val="0"/>
                <w:sz w:val="24"/>
                <w:szCs w:val="24"/>
              </w:rPr>
            </w:pPr>
          </w:p>
        </w:tc>
      </w:tr>
    </w:tbl>
    <w:p w:rsidR="005C115D" w:rsidRDefault="005C115D">
      <w:bookmarkStart w:id="0" w:name="_GoBack"/>
      <w:bookmarkEnd w:id="0"/>
    </w:p>
    <w:sectPr w:rsidR="005C115D" w:rsidSect="00B14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73C20F0"/>
    <w:rsid w:val="005C115D"/>
    <w:rsid w:val="009F5F2B"/>
    <w:rsid w:val="00B10B76"/>
    <w:rsid w:val="00B14168"/>
    <w:rsid w:val="00E04D11"/>
    <w:rsid w:val="673C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6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B14168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Users/lifanghua/AppData/Local/Temp/ksohtml/wps529F.tmp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151</Words>
  <Characters>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2016-01-06T01:46:00Z</dcterms:created>
  <dcterms:modified xsi:type="dcterms:W3CDTF">2016-11-03T07:57:00Z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